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B5E" w:rsidRPr="00892DA2" w:rsidRDefault="00061B5E" w:rsidP="00892DA2">
      <w:pPr>
        <w:tabs>
          <w:tab w:val="left" w:pos="3660"/>
        </w:tabs>
        <w:spacing w:after="0" w:line="240" w:lineRule="auto"/>
        <w:rPr>
          <w:rFonts w:ascii="Georgia" w:hAnsi="Georgia"/>
        </w:rPr>
      </w:pPr>
    </w:p>
    <w:p w:rsidR="005A3412" w:rsidRPr="00BD7CA1" w:rsidRDefault="005A3412" w:rsidP="00892DA2">
      <w:pPr>
        <w:tabs>
          <w:tab w:val="left" w:pos="3660"/>
        </w:tabs>
        <w:spacing w:after="0" w:line="240" w:lineRule="auto"/>
        <w:rPr>
          <w:rFonts w:ascii="Georgia" w:hAnsi="Georgia"/>
        </w:rPr>
      </w:pPr>
    </w:p>
    <w:p w:rsidR="00BD7CA1" w:rsidRPr="00BD7CA1" w:rsidRDefault="00BD7CA1" w:rsidP="00892DA2">
      <w:pPr>
        <w:spacing w:line="240" w:lineRule="auto"/>
        <w:jc w:val="center"/>
        <w:rPr>
          <w:rFonts w:ascii="Georgia" w:hAnsi="Georgia"/>
          <w:b/>
          <w:sz w:val="30"/>
          <w:szCs w:val="30"/>
        </w:rPr>
      </w:pPr>
      <w:r w:rsidRPr="00BD7CA1">
        <w:rPr>
          <w:rFonts w:ascii="Georgia" w:hAnsi="Georgia"/>
          <w:b/>
          <w:sz w:val="30"/>
          <w:szCs w:val="30"/>
        </w:rPr>
        <w:t>Műszaki tartalom</w:t>
      </w:r>
    </w:p>
    <w:p w:rsidR="00DD3455" w:rsidRPr="00BD7CA1" w:rsidRDefault="00DD3455" w:rsidP="00892DA2">
      <w:pPr>
        <w:tabs>
          <w:tab w:val="left" w:pos="3660"/>
        </w:tabs>
        <w:spacing w:after="0" w:line="240" w:lineRule="auto"/>
        <w:rPr>
          <w:rFonts w:ascii="Georgia" w:hAnsi="Georgia"/>
        </w:rPr>
      </w:pPr>
    </w:p>
    <w:p w:rsidR="00DD3455" w:rsidRPr="00BD7CA1" w:rsidRDefault="00DD3455" w:rsidP="00892DA2">
      <w:pPr>
        <w:spacing w:after="0" w:line="240" w:lineRule="auto"/>
        <w:rPr>
          <w:rFonts w:ascii="Georgia" w:hAnsi="Georgia"/>
        </w:rPr>
      </w:pPr>
    </w:p>
    <w:p w:rsidR="00155547" w:rsidRPr="00BD7CA1" w:rsidRDefault="00155547" w:rsidP="00892DA2">
      <w:pPr>
        <w:spacing w:after="0" w:line="240" w:lineRule="auto"/>
        <w:rPr>
          <w:rFonts w:ascii="Georgia" w:hAnsi="Georgia"/>
        </w:rPr>
      </w:pPr>
    </w:p>
    <w:p w:rsidR="00155547" w:rsidRPr="00BD7CA1" w:rsidRDefault="00155547" w:rsidP="00892DA2">
      <w:pPr>
        <w:spacing w:before="120" w:after="0" w:line="240" w:lineRule="auto"/>
        <w:jc w:val="both"/>
        <w:rPr>
          <w:rFonts w:ascii="Georgia" w:hAnsi="Georgia"/>
        </w:rPr>
      </w:pPr>
      <w:r w:rsidRPr="00BD7CA1">
        <w:rPr>
          <w:rFonts w:ascii="Georgia" w:hAnsi="Georgia"/>
        </w:rPr>
        <w:t xml:space="preserve">A Steindl Imre Program keretében megújult Kossuth Lajos tér az idegenforgalom kiemelt területévé vált az átadása óta eltelt időszakban. </w:t>
      </w:r>
    </w:p>
    <w:p w:rsidR="00155547" w:rsidRPr="00BD7CA1" w:rsidRDefault="00BD7CA1" w:rsidP="00892DA2">
      <w:pPr>
        <w:spacing w:before="120" w:after="0" w:line="240" w:lineRule="auto"/>
        <w:jc w:val="both"/>
        <w:rPr>
          <w:rFonts w:ascii="Georgia" w:hAnsi="Georgia"/>
        </w:rPr>
      </w:pPr>
      <w:r>
        <w:rPr>
          <w:rFonts w:ascii="Georgia" w:hAnsi="Georgia"/>
        </w:rPr>
        <w:t>A karácsonyi ünnepekre és Ú</w:t>
      </w:r>
      <w:r w:rsidR="00155547" w:rsidRPr="00BD7CA1">
        <w:rPr>
          <w:rFonts w:ascii="Georgia" w:hAnsi="Georgia"/>
        </w:rPr>
        <w:t xml:space="preserve">jévre a Budapestre érkező nagy létszámú turisták számára még vonzóbbá, látványosabbá tehető a Nemzet Főtere karácsonyi ünnepi díszvilágítás kiépítésével. Az Országház díszvilágításával harmonizáló, az épületre jellemző dekorációs elemekkel díszített kandeláberek, a parkban lévő fák pontszerű díszvilágítása különleges élményt nyújthat az Adventi időszakban idelátogatóknak. </w:t>
      </w:r>
    </w:p>
    <w:p w:rsidR="00155547" w:rsidRPr="00BD7CA1" w:rsidRDefault="00155547" w:rsidP="00892DA2">
      <w:pPr>
        <w:spacing w:before="120" w:after="0" w:line="240" w:lineRule="auto"/>
        <w:jc w:val="both"/>
        <w:rPr>
          <w:rFonts w:ascii="Georgia" w:hAnsi="Georgia"/>
        </w:rPr>
      </w:pPr>
      <w:r w:rsidRPr="00BD7CA1">
        <w:rPr>
          <w:rFonts w:ascii="Georgia" w:hAnsi="Georgia"/>
        </w:rPr>
        <w:t>A díszvilágítás kiépítését és üzemeltetését az alábbi feltételekkel kívánjuk megvalósítani.</w:t>
      </w:r>
    </w:p>
    <w:p w:rsidR="00DD3455" w:rsidRPr="00BD7CA1" w:rsidRDefault="00155547" w:rsidP="00892DA2">
      <w:pPr>
        <w:spacing w:before="120" w:after="0" w:line="240" w:lineRule="auto"/>
        <w:jc w:val="both"/>
        <w:rPr>
          <w:rFonts w:ascii="Georgia" w:hAnsi="Georgia"/>
        </w:rPr>
      </w:pPr>
      <w:r w:rsidRPr="00BD7CA1">
        <w:rPr>
          <w:rFonts w:ascii="Georgia" w:hAnsi="Georgia"/>
        </w:rPr>
        <w:t>A projekt során megvalósítandó feladatok:</w:t>
      </w:r>
    </w:p>
    <w:p w:rsidR="00DD3455" w:rsidRDefault="00DD3455" w:rsidP="00892DA2">
      <w:pPr>
        <w:spacing w:after="0" w:line="240" w:lineRule="auto"/>
        <w:rPr>
          <w:rFonts w:ascii="Georgia" w:hAnsi="Georgia"/>
        </w:rPr>
      </w:pPr>
    </w:p>
    <w:p w:rsidR="00892DA2" w:rsidRPr="00BD7CA1" w:rsidRDefault="00892DA2" w:rsidP="00892DA2">
      <w:pPr>
        <w:spacing w:after="0" w:line="240" w:lineRule="auto"/>
        <w:rPr>
          <w:rFonts w:ascii="Georgia" w:hAnsi="Georgia"/>
        </w:rPr>
      </w:pPr>
    </w:p>
    <w:p w:rsidR="00061B5E" w:rsidRPr="00BD7CA1" w:rsidRDefault="00061B5E" w:rsidP="00892DA2">
      <w:pPr>
        <w:spacing w:after="120" w:line="240" w:lineRule="auto"/>
        <w:rPr>
          <w:rFonts w:ascii="Georgia" w:hAnsi="Georgia"/>
          <w:b/>
        </w:rPr>
      </w:pPr>
      <w:r w:rsidRPr="00BD7CA1">
        <w:rPr>
          <w:rFonts w:ascii="Georgia" w:hAnsi="Georgia"/>
          <w:b/>
        </w:rPr>
        <w:t>TERVEZÉS</w:t>
      </w:r>
    </w:p>
    <w:p w:rsidR="00061B5E" w:rsidRPr="00BD7CA1" w:rsidRDefault="00061B5E" w:rsidP="00892DA2">
      <w:pPr>
        <w:pStyle w:val="Listaszerbekezds"/>
        <w:numPr>
          <w:ilvl w:val="0"/>
          <w:numId w:val="1"/>
        </w:numPr>
        <w:spacing w:before="120" w:after="0" w:line="240" w:lineRule="auto"/>
        <w:ind w:left="714" w:hanging="357"/>
        <w:contextualSpacing w:val="0"/>
        <w:rPr>
          <w:rFonts w:ascii="Georgia" w:hAnsi="Georgia"/>
        </w:rPr>
      </w:pPr>
      <w:r w:rsidRPr="00BD7CA1">
        <w:rPr>
          <w:rFonts w:ascii="Georgia" w:hAnsi="Georgia"/>
        </w:rPr>
        <w:t xml:space="preserve">elektromos </w:t>
      </w:r>
      <w:r w:rsidR="00155547" w:rsidRPr="00BD7CA1">
        <w:rPr>
          <w:rFonts w:ascii="Georgia" w:hAnsi="Georgia"/>
        </w:rPr>
        <w:t xml:space="preserve">kiviteli </w:t>
      </w:r>
      <w:r w:rsidRPr="00BD7CA1">
        <w:rPr>
          <w:rFonts w:ascii="Georgia" w:hAnsi="Georgia"/>
        </w:rPr>
        <w:t>terv</w:t>
      </w:r>
      <w:r w:rsidR="00155547" w:rsidRPr="00BD7CA1">
        <w:rPr>
          <w:rFonts w:ascii="Georgia" w:hAnsi="Georgia"/>
        </w:rPr>
        <w:t xml:space="preserve"> készítése, engedélyeztetése a</w:t>
      </w:r>
      <w:r w:rsidR="00D87EA0">
        <w:rPr>
          <w:rFonts w:ascii="Georgia" w:hAnsi="Georgia"/>
        </w:rPr>
        <w:t xml:space="preserve"> KNEB-bel, egyeztetése a</w:t>
      </w:r>
      <w:r w:rsidR="00155547" w:rsidRPr="00BD7CA1">
        <w:rPr>
          <w:rFonts w:ascii="Georgia" w:hAnsi="Georgia"/>
        </w:rPr>
        <w:t xml:space="preserve"> </w:t>
      </w:r>
      <w:proofErr w:type="spellStart"/>
      <w:r w:rsidR="00155547" w:rsidRPr="00BD7CA1">
        <w:rPr>
          <w:rFonts w:ascii="Georgia" w:hAnsi="Georgia"/>
        </w:rPr>
        <w:t>BDK-val</w:t>
      </w:r>
      <w:proofErr w:type="spellEnd"/>
      <w:r w:rsidR="00155547" w:rsidRPr="00BD7CA1">
        <w:rPr>
          <w:rFonts w:ascii="Georgia" w:hAnsi="Georgia"/>
        </w:rPr>
        <w:t xml:space="preserve"> és az </w:t>
      </w:r>
      <w:proofErr w:type="spellStart"/>
      <w:r w:rsidR="00155547" w:rsidRPr="00BD7CA1">
        <w:rPr>
          <w:rFonts w:ascii="Georgia" w:hAnsi="Georgia"/>
        </w:rPr>
        <w:t>ELMŰ-vel</w:t>
      </w:r>
      <w:proofErr w:type="spellEnd"/>
      <w:r w:rsidR="00892DA2">
        <w:rPr>
          <w:rFonts w:ascii="Georgia" w:hAnsi="Georgia"/>
        </w:rPr>
        <w:t>,</w:t>
      </w:r>
    </w:p>
    <w:p w:rsidR="00155547" w:rsidRPr="00BD7CA1" w:rsidRDefault="00155547" w:rsidP="00892DA2">
      <w:pPr>
        <w:pStyle w:val="Listaszerbekezds"/>
        <w:numPr>
          <w:ilvl w:val="0"/>
          <w:numId w:val="1"/>
        </w:numPr>
        <w:spacing w:before="120" w:after="0" w:line="240" w:lineRule="auto"/>
        <w:ind w:left="714" w:hanging="357"/>
        <w:contextualSpacing w:val="0"/>
        <w:rPr>
          <w:rFonts w:ascii="Georgia" w:hAnsi="Georgia"/>
        </w:rPr>
      </w:pPr>
      <w:r w:rsidRPr="00BD7CA1">
        <w:rPr>
          <w:rFonts w:ascii="Georgia" w:hAnsi="Georgia"/>
        </w:rPr>
        <w:t>látványterv készítése</w:t>
      </w:r>
      <w:r w:rsidR="00892DA2">
        <w:rPr>
          <w:rFonts w:ascii="Georgia" w:hAnsi="Georgia"/>
        </w:rPr>
        <w:t>,</w:t>
      </w:r>
    </w:p>
    <w:p w:rsidR="00155547" w:rsidRPr="00BD7CA1" w:rsidRDefault="005D4222" w:rsidP="00892DA2">
      <w:pPr>
        <w:pStyle w:val="Listaszerbekezds"/>
        <w:numPr>
          <w:ilvl w:val="0"/>
          <w:numId w:val="1"/>
        </w:numPr>
        <w:spacing w:before="120" w:after="0" w:line="240" w:lineRule="auto"/>
        <w:ind w:left="714" w:hanging="357"/>
        <w:contextualSpacing w:val="0"/>
        <w:rPr>
          <w:rFonts w:ascii="Georgia" w:hAnsi="Georgia"/>
        </w:rPr>
      </w:pPr>
      <w:r w:rsidRPr="00BD7CA1">
        <w:rPr>
          <w:rFonts w:ascii="Georgia" w:hAnsi="Georgia"/>
        </w:rPr>
        <w:t>a dekorációs elemek mechanikai és világítástechnikai tervezése</w:t>
      </w:r>
      <w:r w:rsidR="00892DA2">
        <w:rPr>
          <w:rFonts w:ascii="Georgia" w:hAnsi="Georgia"/>
        </w:rPr>
        <w:t>.</w:t>
      </w:r>
    </w:p>
    <w:p w:rsidR="00892DA2" w:rsidRDefault="00892DA2" w:rsidP="00892DA2">
      <w:pPr>
        <w:spacing w:after="0" w:line="240" w:lineRule="auto"/>
        <w:rPr>
          <w:rFonts w:ascii="Georgia" w:hAnsi="Georgia"/>
        </w:rPr>
      </w:pPr>
    </w:p>
    <w:p w:rsidR="00892DA2" w:rsidRPr="00892DA2" w:rsidRDefault="00892DA2" w:rsidP="00892DA2">
      <w:pPr>
        <w:spacing w:after="0" w:line="240" w:lineRule="auto"/>
        <w:rPr>
          <w:rFonts w:ascii="Georgia" w:hAnsi="Georgia"/>
        </w:rPr>
      </w:pPr>
    </w:p>
    <w:p w:rsidR="00061B5E" w:rsidRPr="00BD7CA1" w:rsidRDefault="00061B5E" w:rsidP="00892DA2">
      <w:pPr>
        <w:spacing w:after="120" w:line="240" w:lineRule="auto"/>
        <w:rPr>
          <w:rFonts w:ascii="Georgia" w:hAnsi="Georgia"/>
          <w:b/>
        </w:rPr>
      </w:pPr>
      <w:r w:rsidRPr="00BD7CA1">
        <w:rPr>
          <w:rFonts w:ascii="Georgia" w:hAnsi="Georgia"/>
          <w:b/>
        </w:rPr>
        <w:t>KIVITELEZÉS</w:t>
      </w:r>
    </w:p>
    <w:p w:rsidR="00061B5E" w:rsidRPr="00BD7CA1" w:rsidRDefault="005D4222" w:rsidP="00892DA2">
      <w:pPr>
        <w:pStyle w:val="Listaszerbekezds"/>
        <w:numPr>
          <w:ilvl w:val="0"/>
          <w:numId w:val="1"/>
        </w:numPr>
        <w:spacing w:before="120" w:after="0" w:line="240" w:lineRule="auto"/>
        <w:ind w:left="714" w:hanging="357"/>
        <w:contextualSpacing w:val="0"/>
        <w:rPr>
          <w:rFonts w:ascii="Georgia" w:hAnsi="Georgia"/>
        </w:rPr>
      </w:pPr>
      <w:r w:rsidRPr="00BD7CA1">
        <w:rPr>
          <w:rFonts w:ascii="Georgia" w:hAnsi="Georgia"/>
        </w:rPr>
        <w:t xml:space="preserve">a </w:t>
      </w:r>
      <w:r w:rsidR="00892DA2">
        <w:rPr>
          <w:rFonts w:ascii="Georgia" w:hAnsi="Georgia"/>
        </w:rPr>
        <w:t>Megrendelő</w:t>
      </w:r>
      <w:r w:rsidR="00061B5E" w:rsidRPr="00BD7CA1">
        <w:rPr>
          <w:rFonts w:ascii="Georgia" w:hAnsi="Georgia"/>
        </w:rPr>
        <w:t xml:space="preserve"> által </w:t>
      </w:r>
      <w:r w:rsidRPr="00BD7CA1">
        <w:rPr>
          <w:rFonts w:ascii="Georgia" w:hAnsi="Georgia"/>
        </w:rPr>
        <w:t>ki</w:t>
      </w:r>
      <w:r w:rsidR="00061B5E" w:rsidRPr="00BD7CA1">
        <w:rPr>
          <w:rFonts w:ascii="Georgia" w:hAnsi="Georgia"/>
        </w:rPr>
        <w:t xml:space="preserve">választott </w:t>
      </w:r>
      <w:r w:rsidRPr="00BD7CA1">
        <w:rPr>
          <w:rFonts w:ascii="Georgia" w:hAnsi="Georgia"/>
        </w:rPr>
        <w:t>dekorációs elemek gyártása</w:t>
      </w:r>
      <w:r w:rsidR="00892DA2">
        <w:rPr>
          <w:rFonts w:ascii="Georgia" w:hAnsi="Georgia"/>
        </w:rPr>
        <w:t>,</w:t>
      </w:r>
    </w:p>
    <w:p w:rsidR="00061B5E" w:rsidRPr="00BD7CA1" w:rsidRDefault="00061B5E" w:rsidP="00892DA2">
      <w:pPr>
        <w:pStyle w:val="Listaszerbekezds"/>
        <w:numPr>
          <w:ilvl w:val="0"/>
          <w:numId w:val="1"/>
        </w:numPr>
        <w:spacing w:before="120" w:after="0" w:line="240" w:lineRule="auto"/>
        <w:ind w:left="714" w:hanging="357"/>
        <w:contextualSpacing w:val="0"/>
        <w:rPr>
          <w:rFonts w:ascii="Georgia" w:hAnsi="Georgia"/>
        </w:rPr>
      </w:pPr>
      <w:r w:rsidRPr="00BD7CA1">
        <w:rPr>
          <w:rFonts w:ascii="Georgia" w:hAnsi="Georgia"/>
        </w:rPr>
        <w:t>elektromos vezetékhálózat kiépítése</w:t>
      </w:r>
      <w:r w:rsidR="00DD3455" w:rsidRPr="00BD7CA1">
        <w:rPr>
          <w:rFonts w:ascii="Georgia" w:hAnsi="Georgia"/>
        </w:rPr>
        <w:t>; a dekorációs elemek elektromos betáplálása az adott lámpaoszlopról, a fák világítása a legközelebb található közvilágítási oszlopról, acélsodronyhoz rögzített vezetékkel valósítható meg</w:t>
      </w:r>
      <w:r w:rsidR="00892DA2">
        <w:rPr>
          <w:rFonts w:ascii="Georgia" w:hAnsi="Georgia"/>
        </w:rPr>
        <w:t>,</w:t>
      </w:r>
    </w:p>
    <w:p w:rsidR="00061B5E" w:rsidRPr="00BD7CA1" w:rsidRDefault="005D4222" w:rsidP="00892DA2">
      <w:pPr>
        <w:pStyle w:val="Listaszerbekezds"/>
        <w:numPr>
          <w:ilvl w:val="0"/>
          <w:numId w:val="1"/>
        </w:numPr>
        <w:spacing w:before="120" w:after="0" w:line="240" w:lineRule="auto"/>
        <w:ind w:left="714" w:hanging="357"/>
        <w:contextualSpacing w:val="0"/>
        <w:rPr>
          <w:rFonts w:ascii="Georgia" w:hAnsi="Georgia"/>
        </w:rPr>
      </w:pPr>
      <w:r w:rsidRPr="00BD7CA1">
        <w:rPr>
          <w:rFonts w:ascii="Georgia" w:hAnsi="Georgia"/>
        </w:rPr>
        <w:t xml:space="preserve">dekorációs elemek rögzítése a kandeláberekre, </w:t>
      </w:r>
      <w:r w:rsidR="00061B5E" w:rsidRPr="00BD7CA1">
        <w:rPr>
          <w:rFonts w:ascii="Georgia" w:hAnsi="Georgia"/>
        </w:rPr>
        <w:t>fényforrások fel</w:t>
      </w:r>
      <w:r w:rsidRPr="00BD7CA1">
        <w:rPr>
          <w:rFonts w:ascii="Georgia" w:hAnsi="Georgia"/>
        </w:rPr>
        <w:t>helyezése a fákra</w:t>
      </w:r>
      <w:r w:rsidR="00892DA2">
        <w:rPr>
          <w:rFonts w:ascii="Georgia" w:hAnsi="Georgia"/>
        </w:rPr>
        <w:t>,</w:t>
      </w:r>
    </w:p>
    <w:p w:rsidR="00061B5E" w:rsidRPr="00BD7CA1" w:rsidRDefault="00061B5E" w:rsidP="00892DA2">
      <w:pPr>
        <w:pStyle w:val="Listaszerbekezds"/>
        <w:numPr>
          <w:ilvl w:val="0"/>
          <w:numId w:val="1"/>
        </w:numPr>
        <w:spacing w:before="120" w:after="0" w:line="240" w:lineRule="auto"/>
        <w:ind w:left="714" w:hanging="357"/>
        <w:contextualSpacing w:val="0"/>
        <w:rPr>
          <w:rFonts w:ascii="Georgia" w:hAnsi="Georgia"/>
        </w:rPr>
      </w:pPr>
      <w:r w:rsidRPr="00BD7CA1">
        <w:rPr>
          <w:rFonts w:ascii="Georgia" w:hAnsi="Georgia"/>
        </w:rPr>
        <w:t>díszvilágítás beüzemelése, biztonságtechnikai vizsgálat elvégzése és dokumentálása</w:t>
      </w:r>
      <w:r w:rsidR="00892DA2">
        <w:rPr>
          <w:rFonts w:ascii="Georgia" w:hAnsi="Georgia"/>
        </w:rPr>
        <w:t>.</w:t>
      </w:r>
    </w:p>
    <w:p w:rsidR="00061B5E" w:rsidRDefault="00061B5E" w:rsidP="00892DA2">
      <w:pPr>
        <w:spacing w:after="0" w:line="240" w:lineRule="auto"/>
        <w:rPr>
          <w:rFonts w:ascii="Georgia" w:hAnsi="Georgia"/>
        </w:rPr>
      </w:pPr>
    </w:p>
    <w:p w:rsidR="00892DA2" w:rsidRPr="00892DA2" w:rsidRDefault="00892DA2" w:rsidP="00892DA2">
      <w:pPr>
        <w:spacing w:after="0" w:line="240" w:lineRule="auto"/>
        <w:rPr>
          <w:rFonts w:ascii="Georgia" w:hAnsi="Georgia"/>
        </w:rPr>
      </w:pPr>
    </w:p>
    <w:p w:rsidR="00061B5E" w:rsidRPr="00BD7CA1" w:rsidRDefault="00061B5E" w:rsidP="00892DA2">
      <w:pPr>
        <w:spacing w:after="120" w:line="240" w:lineRule="auto"/>
        <w:rPr>
          <w:rFonts w:ascii="Georgia" w:hAnsi="Georgia"/>
          <w:b/>
        </w:rPr>
      </w:pPr>
      <w:r w:rsidRPr="00BD7CA1">
        <w:rPr>
          <w:rFonts w:ascii="Georgia" w:hAnsi="Georgia"/>
          <w:b/>
        </w:rPr>
        <w:t>ÜZEMELTETÉS</w:t>
      </w:r>
    </w:p>
    <w:p w:rsidR="00061B5E" w:rsidRPr="00BD7CA1" w:rsidRDefault="00892DA2" w:rsidP="00907356">
      <w:pPr>
        <w:pStyle w:val="Listaszerbekezds"/>
        <w:numPr>
          <w:ilvl w:val="0"/>
          <w:numId w:val="1"/>
        </w:numPr>
        <w:spacing w:before="120" w:after="0" w:line="240" w:lineRule="auto"/>
        <w:ind w:left="714" w:hanging="357"/>
        <w:contextualSpacing w:val="0"/>
        <w:jc w:val="both"/>
        <w:rPr>
          <w:rFonts w:ascii="Georgia" w:hAnsi="Georgia"/>
        </w:rPr>
      </w:pPr>
      <w:r>
        <w:rPr>
          <w:rFonts w:ascii="Georgia" w:hAnsi="Georgia"/>
        </w:rPr>
        <w:t xml:space="preserve">a </w:t>
      </w:r>
      <w:r w:rsidR="00061B5E" w:rsidRPr="00BD7CA1">
        <w:rPr>
          <w:rFonts w:ascii="Georgia" w:hAnsi="Georgia"/>
        </w:rPr>
        <w:t>díszvilágítás üzemeltetése 2016-2020-ig,</w:t>
      </w:r>
      <w:r w:rsidR="005D4222" w:rsidRPr="00BD7CA1">
        <w:rPr>
          <w:rFonts w:ascii="Georgia" w:hAnsi="Georgia"/>
        </w:rPr>
        <w:t xml:space="preserve"> évente</w:t>
      </w:r>
      <w:r w:rsidR="00061B5E" w:rsidRPr="00BD7CA1">
        <w:rPr>
          <w:rFonts w:ascii="Georgia" w:hAnsi="Georgia"/>
        </w:rPr>
        <w:t xml:space="preserve"> Advent első vasárnapjától Vízkereszt utáni vasárnapig</w:t>
      </w:r>
      <w:r>
        <w:rPr>
          <w:rFonts w:ascii="Georgia" w:hAnsi="Georgia"/>
        </w:rPr>
        <w:t xml:space="preserve"> (</w:t>
      </w:r>
      <w:r w:rsidR="00EC2F46" w:rsidRPr="00892DA2">
        <w:rPr>
          <w:rFonts w:ascii="Georgia" w:hAnsi="Georgia"/>
        </w:rPr>
        <w:t xml:space="preserve">tehát az üzemeltetés </w:t>
      </w:r>
      <w:r w:rsidR="00BF2773" w:rsidRPr="00892DA2">
        <w:rPr>
          <w:rFonts w:ascii="Georgia" w:hAnsi="Georgia"/>
        </w:rPr>
        <w:t xml:space="preserve">a </w:t>
      </w:r>
      <w:r w:rsidR="00EC2F46" w:rsidRPr="00892DA2">
        <w:rPr>
          <w:rFonts w:ascii="Georgia" w:hAnsi="Georgia"/>
        </w:rPr>
        <w:t>2021. év Vízkereszt utáni vasárnap</w:t>
      </w:r>
      <w:r>
        <w:rPr>
          <w:rFonts w:ascii="Georgia" w:hAnsi="Georgia"/>
        </w:rPr>
        <w:t>já</w:t>
      </w:r>
      <w:r w:rsidR="00EC2F46" w:rsidRPr="00892DA2">
        <w:rPr>
          <w:rFonts w:ascii="Georgia" w:hAnsi="Georgia"/>
        </w:rPr>
        <w:t>ig tart</w:t>
      </w:r>
      <w:r>
        <w:rPr>
          <w:rFonts w:ascii="Georgia" w:hAnsi="Georgia"/>
        </w:rPr>
        <w:t>)</w:t>
      </w:r>
      <w:r w:rsidR="00EC2F46" w:rsidRPr="00892DA2">
        <w:rPr>
          <w:rFonts w:ascii="Georgia" w:hAnsi="Georgia"/>
        </w:rPr>
        <w:t>,</w:t>
      </w:r>
      <w:r w:rsidR="00EC2F46">
        <w:rPr>
          <w:rFonts w:ascii="Georgia" w:hAnsi="Georgia"/>
        </w:rPr>
        <w:t xml:space="preserve"> </w:t>
      </w:r>
    </w:p>
    <w:p w:rsidR="005D4222" w:rsidRPr="00BD7CA1" w:rsidRDefault="00892DA2" w:rsidP="00907356">
      <w:pPr>
        <w:pStyle w:val="Listaszerbekezds"/>
        <w:numPr>
          <w:ilvl w:val="0"/>
          <w:numId w:val="1"/>
        </w:numPr>
        <w:spacing w:before="120" w:after="0" w:line="240" w:lineRule="auto"/>
        <w:ind w:left="714" w:hanging="357"/>
        <w:contextualSpacing w:val="0"/>
        <w:jc w:val="both"/>
        <w:rPr>
          <w:rFonts w:ascii="Georgia" w:hAnsi="Georgia"/>
        </w:rPr>
      </w:pPr>
      <w:r>
        <w:rPr>
          <w:rFonts w:ascii="Georgia" w:hAnsi="Georgia"/>
        </w:rPr>
        <w:t xml:space="preserve">a </w:t>
      </w:r>
      <w:r w:rsidR="00061B5E" w:rsidRPr="00BD7CA1">
        <w:rPr>
          <w:rFonts w:ascii="Georgia" w:hAnsi="Georgia"/>
        </w:rPr>
        <w:t>díszvilágítás elbontása</w:t>
      </w:r>
      <w:r w:rsidR="005D4222" w:rsidRPr="00BD7CA1">
        <w:rPr>
          <w:rFonts w:ascii="Georgia" w:hAnsi="Georgia"/>
        </w:rPr>
        <w:t xml:space="preserve"> évente</w:t>
      </w:r>
      <w:r w:rsidR="00061B5E" w:rsidRPr="00BD7CA1">
        <w:rPr>
          <w:rFonts w:ascii="Georgia" w:hAnsi="Georgia"/>
        </w:rPr>
        <w:t>, tárolása és szükség szerinti javítása az üzemen kívüli időszakban</w:t>
      </w:r>
      <w:r>
        <w:rPr>
          <w:rFonts w:ascii="Georgia" w:hAnsi="Georgia"/>
        </w:rPr>
        <w:t>,</w:t>
      </w:r>
    </w:p>
    <w:p w:rsidR="005D4222" w:rsidRPr="00BD7CA1" w:rsidRDefault="00892DA2" w:rsidP="00907356">
      <w:pPr>
        <w:pStyle w:val="Listaszerbekezds"/>
        <w:numPr>
          <w:ilvl w:val="0"/>
          <w:numId w:val="1"/>
        </w:numPr>
        <w:spacing w:before="120" w:after="0" w:line="240" w:lineRule="auto"/>
        <w:ind w:left="714" w:hanging="357"/>
        <w:contextualSpacing w:val="0"/>
        <w:jc w:val="both"/>
        <w:rPr>
          <w:rFonts w:ascii="Georgia" w:hAnsi="Georgia"/>
        </w:rPr>
      </w:pPr>
      <w:r>
        <w:rPr>
          <w:rFonts w:ascii="Georgia" w:hAnsi="Georgia"/>
        </w:rPr>
        <w:t xml:space="preserve">a </w:t>
      </w:r>
      <w:r w:rsidR="00061B5E" w:rsidRPr="00BD7CA1">
        <w:rPr>
          <w:rFonts w:ascii="Georgia" w:hAnsi="Georgia"/>
        </w:rPr>
        <w:t>díszvilágítás felszerelése</w:t>
      </w:r>
      <w:r w:rsidR="005D4222" w:rsidRPr="00BD7CA1">
        <w:rPr>
          <w:rFonts w:ascii="Georgia" w:hAnsi="Georgia"/>
        </w:rPr>
        <w:t xml:space="preserve"> a kivitelezést követő</w:t>
      </w:r>
      <w:r>
        <w:rPr>
          <w:rFonts w:ascii="Georgia" w:hAnsi="Georgia"/>
        </w:rPr>
        <w:t>,</w:t>
      </w:r>
      <w:r w:rsidR="005D4222" w:rsidRPr="00892DA2">
        <w:rPr>
          <w:rFonts w:ascii="Georgia" w:hAnsi="Georgia"/>
        </w:rPr>
        <w:t xml:space="preserve"> </w:t>
      </w:r>
      <w:r w:rsidR="00EC2F46" w:rsidRPr="00892DA2">
        <w:rPr>
          <w:rFonts w:ascii="Georgia" w:hAnsi="Georgia"/>
        </w:rPr>
        <w:t>2016-2020-ig terjedő időszakon</w:t>
      </w:r>
      <w:r w:rsidR="005D4222" w:rsidRPr="00BD7CA1">
        <w:rPr>
          <w:rFonts w:ascii="Georgia" w:hAnsi="Georgia"/>
        </w:rPr>
        <w:t xml:space="preserve"> keresztül</w:t>
      </w:r>
      <w:r w:rsidR="00061B5E" w:rsidRPr="00BD7CA1">
        <w:rPr>
          <w:rFonts w:ascii="Georgia" w:hAnsi="Georgia"/>
        </w:rPr>
        <w:t>, beüzemelése, biztonságtechnikai mérések elvégzése és dokumentálása</w:t>
      </w:r>
      <w:r>
        <w:rPr>
          <w:rFonts w:ascii="Georgia" w:hAnsi="Georgia"/>
        </w:rPr>
        <w:t>,</w:t>
      </w:r>
      <w:r w:rsidR="00061B5E" w:rsidRPr="00BD7CA1">
        <w:rPr>
          <w:rFonts w:ascii="Georgia" w:hAnsi="Georgia"/>
        </w:rPr>
        <w:t xml:space="preserve"> </w:t>
      </w:r>
    </w:p>
    <w:p w:rsidR="00BD7CA1" w:rsidRPr="00BD7CA1" w:rsidRDefault="00BD7CA1" w:rsidP="00907356">
      <w:pPr>
        <w:pStyle w:val="Listaszerbekezds"/>
        <w:numPr>
          <w:ilvl w:val="0"/>
          <w:numId w:val="1"/>
        </w:numPr>
        <w:spacing w:before="120" w:after="0" w:line="240" w:lineRule="auto"/>
        <w:ind w:left="714" w:hanging="357"/>
        <w:contextualSpacing w:val="0"/>
        <w:jc w:val="both"/>
        <w:rPr>
          <w:rFonts w:ascii="Georgia" w:hAnsi="Georgia"/>
        </w:rPr>
      </w:pPr>
      <w:r w:rsidRPr="00BD7CA1">
        <w:rPr>
          <w:rFonts w:ascii="Georgia" w:hAnsi="Georgia"/>
        </w:rPr>
        <w:t>a díszvilágítási rendszer elemeit a szerződés lejártát követően üzemképes állapotban kell megrendelőnek átadni</w:t>
      </w:r>
      <w:r w:rsidR="00892DA2">
        <w:rPr>
          <w:rFonts w:ascii="Georgia" w:hAnsi="Georgia"/>
        </w:rPr>
        <w:t>.</w:t>
      </w:r>
    </w:p>
    <w:p w:rsidR="00DD3455" w:rsidRPr="00BD7CA1" w:rsidRDefault="00DD3455" w:rsidP="00892DA2">
      <w:pPr>
        <w:spacing w:after="0" w:line="240" w:lineRule="auto"/>
        <w:rPr>
          <w:rFonts w:ascii="Georgia" w:hAnsi="Georgia"/>
        </w:rPr>
      </w:pPr>
    </w:p>
    <w:p w:rsidR="00DD3455" w:rsidRPr="00BD7CA1" w:rsidRDefault="00DD3455" w:rsidP="00892DA2">
      <w:pPr>
        <w:spacing w:after="0" w:line="240" w:lineRule="auto"/>
        <w:rPr>
          <w:rFonts w:ascii="Georgia" w:hAnsi="Georgia"/>
        </w:rPr>
      </w:pPr>
    </w:p>
    <w:p w:rsidR="00BD7CA1" w:rsidRPr="00BD7CA1" w:rsidRDefault="005D4222" w:rsidP="00892DA2">
      <w:pPr>
        <w:spacing w:after="120" w:line="240" w:lineRule="auto"/>
        <w:rPr>
          <w:rFonts w:ascii="Georgia" w:hAnsi="Georgia"/>
          <w:b/>
        </w:rPr>
      </w:pPr>
      <w:r w:rsidRPr="00BD7CA1">
        <w:rPr>
          <w:rFonts w:ascii="Georgia" w:hAnsi="Georgia"/>
          <w:b/>
        </w:rPr>
        <w:t>A díszvilágítás mennyisége</w:t>
      </w:r>
    </w:p>
    <w:p w:rsidR="00892DA2" w:rsidRDefault="005D4222" w:rsidP="00892DA2">
      <w:pPr>
        <w:spacing w:before="120" w:after="0" w:line="240" w:lineRule="auto"/>
        <w:ind w:left="992"/>
        <w:rPr>
          <w:rFonts w:ascii="Georgia" w:hAnsi="Georgia"/>
        </w:rPr>
      </w:pPr>
      <w:r w:rsidRPr="00BD7CA1">
        <w:rPr>
          <w:rFonts w:ascii="Georgia" w:hAnsi="Georgia"/>
        </w:rPr>
        <w:t xml:space="preserve">1. </w:t>
      </w:r>
      <w:r w:rsidR="00BD7CA1">
        <w:rPr>
          <w:rFonts w:ascii="Georgia" w:hAnsi="Georgia"/>
        </w:rPr>
        <w:t>A villamos</w:t>
      </w:r>
      <w:r w:rsidRPr="00BD7CA1">
        <w:rPr>
          <w:rFonts w:ascii="Georgia" w:hAnsi="Georgia"/>
        </w:rPr>
        <w:t>sín és az épületek határoló fala közötti terület</w:t>
      </w:r>
      <w:r w:rsidR="00892DA2">
        <w:rPr>
          <w:rFonts w:ascii="Georgia" w:hAnsi="Georgia"/>
        </w:rPr>
        <w:t>en</w:t>
      </w:r>
    </w:p>
    <w:p w:rsidR="00892DA2" w:rsidRDefault="005D4222" w:rsidP="00892DA2">
      <w:pPr>
        <w:spacing w:before="60" w:after="0" w:line="240" w:lineRule="auto"/>
        <w:ind w:left="1418"/>
        <w:rPr>
          <w:rFonts w:ascii="Georgia" w:hAnsi="Georgia"/>
        </w:rPr>
      </w:pPr>
      <w:r w:rsidRPr="00BD7CA1">
        <w:rPr>
          <w:rFonts w:ascii="Georgia" w:hAnsi="Georgia"/>
        </w:rPr>
        <w:lastRenderedPageBreak/>
        <w:t>- 101 db kis és közepes fa</w:t>
      </w:r>
      <w:r w:rsidR="00892DA2">
        <w:rPr>
          <w:rFonts w:ascii="Georgia" w:hAnsi="Georgia"/>
        </w:rPr>
        <w:t>,</w:t>
      </w:r>
      <w:r w:rsidRPr="00BD7CA1">
        <w:rPr>
          <w:rFonts w:ascii="Georgia" w:hAnsi="Georgia"/>
        </w:rPr>
        <w:t xml:space="preserve"> </w:t>
      </w:r>
    </w:p>
    <w:p w:rsidR="00892DA2" w:rsidRDefault="005D4222" w:rsidP="00892DA2">
      <w:pPr>
        <w:spacing w:before="60" w:after="0" w:line="240" w:lineRule="auto"/>
        <w:ind w:left="1418"/>
        <w:rPr>
          <w:rFonts w:ascii="Georgia" w:hAnsi="Georgia"/>
        </w:rPr>
      </w:pPr>
      <w:r w:rsidRPr="00BD7CA1">
        <w:rPr>
          <w:rFonts w:ascii="Georgia" w:hAnsi="Georgia"/>
        </w:rPr>
        <w:t>- 24 db nagyméretű fa</w:t>
      </w:r>
    </w:p>
    <w:p w:rsidR="00892DA2" w:rsidRDefault="005D4222" w:rsidP="00892DA2">
      <w:pPr>
        <w:spacing w:before="60" w:after="0" w:line="240" w:lineRule="auto"/>
        <w:ind w:left="992"/>
        <w:rPr>
          <w:rFonts w:ascii="Georgia" w:hAnsi="Georgia"/>
        </w:rPr>
      </w:pPr>
      <w:proofErr w:type="gramStart"/>
      <w:r w:rsidRPr="00BD7CA1">
        <w:rPr>
          <w:rFonts w:ascii="Georgia" w:hAnsi="Georgia"/>
        </w:rPr>
        <w:t>díszítése</w:t>
      </w:r>
      <w:proofErr w:type="gramEnd"/>
      <w:r w:rsidRPr="00BD7CA1">
        <w:rPr>
          <w:rFonts w:ascii="Georgia" w:hAnsi="Georgia"/>
        </w:rPr>
        <w:t xml:space="preserve"> 15 m magasságig 10 cm-es </w:t>
      </w:r>
      <w:proofErr w:type="spellStart"/>
      <w:r w:rsidRPr="00BD7CA1">
        <w:rPr>
          <w:rFonts w:ascii="Georgia" w:hAnsi="Georgia"/>
        </w:rPr>
        <w:t>LED-sűrűséggel</w:t>
      </w:r>
      <w:proofErr w:type="spellEnd"/>
      <w:r w:rsidRPr="00BD7CA1">
        <w:rPr>
          <w:rFonts w:ascii="Georgia" w:hAnsi="Georgia"/>
        </w:rPr>
        <w:t xml:space="preserve"> összesen </w:t>
      </w:r>
      <w:r w:rsidR="00302F34" w:rsidRPr="00892DA2">
        <w:rPr>
          <w:rFonts w:ascii="Georgia" w:hAnsi="Georgia"/>
        </w:rPr>
        <w:t>legalább</w:t>
      </w:r>
      <w:r w:rsidR="00302F34">
        <w:rPr>
          <w:rFonts w:ascii="Georgia" w:hAnsi="Georgia"/>
        </w:rPr>
        <w:t xml:space="preserve"> </w:t>
      </w:r>
      <w:r w:rsidRPr="00BD7CA1">
        <w:rPr>
          <w:rFonts w:ascii="Georgia" w:hAnsi="Georgia"/>
        </w:rPr>
        <w:t>18.000 méter hosszban</w:t>
      </w:r>
    </w:p>
    <w:p w:rsidR="00892DA2" w:rsidRDefault="005D4222" w:rsidP="00892DA2">
      <w:pPr>
        <w:spacing w:before="120" w:after="0" w:line="240" w:lineRule="auto"/>
        <w:ind w:left="992"/>
        <w:rPr>
          <w:rFonts w:ascii="Georgia" w:hAnsi="Georgia"/>
        </w:rPr>
      </w:pPr>
      <w:r w:rsidRPr="00BD7CA1">
        <w:rPr>
          <w:rFonts w:ascii="Georgia" w:hAnsi="Georgia"/>
        </w:rPr>
        <w:t>- 44 db kandeláber díszítése a kiválasztott motívummal.</w:t>
      </w:r>
    </w:p>
    <w:p w:rsidR="00892DA2" w:rsidRDefault="00892DA2" w:rsidP="00892DA2">
      <w:pPr>
        <w:spacing w:after="0" w:line="240" w:lineRule="auto"/>
        <w:ind w:left="992"/>
        <w:rPr>
          <w:rFonts w:ascii="Georgia" w:hAnsi="Georgia"/>
        </w:rPr>
      </w:pPr>
    </w:p>
    <w:p w:rsidR="00892DA2" w:rsidRDefault="005D4222" w:rsidP="00892DA2">
      <w:pPr>
        <w:spacing w:line="240" w:lineRule="auto"/>
        <w:ind w:left="993"/>
        <w:rPr>
          <w:rFonts w:ascii="Georgia" w:hAnsi="Georgia"/>
        </w:rPr>
      </w:pPr>
      <w:r w:rsidRPr="00BD7CA1">
        <w:rPr>
          <w:rFonts w:ascii="Georgia" w:hAnsi="Georgia"/>
        </w:rPr>
        <w:t xml:space="preserve">2. </w:t>
      </w:r>
      <w:r w:rsidR="00892DA2">
        <w:rPr>
          <w:rFonts w:ascii="Georgia" w:hAnsi="Georgia"/>
        </w:rPr>
        <w:t>A park területén</w:t>
      </w:r>
    </w:p>
    <w:p w:rsidR="00892DA2" w:rsidRDefault="005D4222" w:rsidP="00892DA2">
      <w:pPr>
        <w:spacing w:before="60" w:after="0" w:line="240" w:lineRule="auto"/>
        <w:ind w:left="1418"/>
        <w:rPr>
          <w:rFonts w:ascii="Georgia" w:hAnsi="Georgia"/>
        </w:rPr>
      </w:pPr>
      <w:r w:rsidRPr="00BD7CA1">
        <w:rPr>
          <w:rFonts w:ascii="Georgia" w:hAnsi="Georgia"/>
        </w:rPr>
        <w:t>- 42 db kis és közepes fa</w:t>
      </w:r>
    </w:p>
    <w:p w:rsidR="00892DA2" w:rsidRDefault="005D4222" w:rsidP="00892DA2">
      <w:pPr>
        <w:spacing w:before="60" w:after="0" w:line="240" w:lineRule="auto"/>
        <w:ind w:left="1418"/>
        <w:rPr>
          <w:rFonts w:ascii="Georgia" w:hAnsi="Georgia"/>
        </w:rPr>
      </w:pPr>
      <w:r w:rsidRPr="00BD7CA1">
        <w:rPr>
          <w:rFonts w:ascii="Georgia" w:hAnsi="Georgia"/>
        </w:rPr>
        <w:t>-</w:t>
      </w:r>
      <w:r w:rsidR="00892DA2">
        <w:rPr>
          <w:rFonts w:ascii="Georgia" w:hAnsi="Georgia"/>
        </w:rPr>
        <w:t xml:space="preserve"> </w:t>
      </w:r>
      <w:r w:rsidRPr="00BD7CA1">
        <w:rPr>
          <w:rFonts w:ascii="Georgia" w:hAnsi="Georgia"/>
        </w:rPr>
        <w:t>13 db nagyméretű fa</w:t>
      </w:r>
    </w:p>
    <w:p w:rsidR="00892DA2" w:rsidRDefault="005D4222" w:rsidP="00892DA2">
      <w:pPr>
        <w:spacing w:before="60" w:after="0" w:line="240" w:lineRule="auto"/>
        <w:ind w:left="992"/>
        <w:rPr>
          <w:rFonts w:ascii="Georgia" w:hAnsi="Georgia"/>
        </w:rPr>
      </w:pPr>
      <w:proofErr w:type="gramStart"/>
      <w:r w:rsidRPr="00BD7CA1">
        <w:rPr>
          <w:rFonts w:ascii="Georgia" w:hAnsi="Georgia"/>
        </w:rPr>
        <w:t>díszítése</w:t>
      </w:r>
      <w:proofErr w:type="gramEnd"/>
      <w:r w:rsidRPr="00BD7CA1">
        <w:rPr>
          <w:rFonts w:ascii="Georgia" w:hAnsi="Georgia"/>
        </w:rPr>
        <w:t xml:space="preserve"> 15 m magasságig 10 cm-es </w:t>
      </w:r>
      <w:proofErr w:type="spellStart"/>
      <w:r w:rsidRPr="00BD7CA1">
        <w:rPr>
          <w:rFonts w:ascii="Georgia" w:hAnsi="Georgia"/>
        </w:rPr>
        <w:t>LED-sűrűséggel</w:t>
      </w:r>
      <w:proofErr w:type="spellEnd"/>
      <w:r w:rsidRPr="00BD7CA1">
        <w:rPr>
          <w:rFonts w:ascii="Georgia" w:hAnsi="Georgia"/>
        </w:rPr>
        <w:t xml:space="preserve"> összesen </w:t>
      </w:r>
      <w:r w:rsidR="00302F34" w:rsidRPr="00892DA2">
        <w:rPr>
          <w:rFonts w:ascii="Georgia" w:hAnsi="Georgia"/>
        </w:rPr>
        <w:t>legalább</w:t>
      </w:r>
      <w:r w:rsidR="00302F34">
        <w:rPr>
          <w:rFonts w:ascii="Georgia" w:hAnsi="Georgia"/>
        </w:rPr>
        <w:t xml:space="preserve"> </w:t>
      </w:r>
      <w:r w:rsidRPr="00BD7CA1">
        <w:rPr>
          <w:rFonts w:ascii="Georgia" w:hAnsi="Georgia"/>
        </w:rPr>
        <w:t>8.400 méter hosszban</w:t>
      </w:r>
    </w:p>
    <w:p w:rsidR="005D4222" w:rsidRDefault="005D4222" w:rsidP="00892DA2">
      <w:pPr>
        <w:spacing w:after="0" w:line="240" w:lineRule="auto"/>
        <w:rPr>
          <w:rFonts w:ascii="Georgia" w:hAnsi="Georgia"/>
        </w:rPr>
      </w:pPr>
    </w:p>
    <w:p w:rsidR="00892DA2" w:rsidRPr="00BD7CA1" w:rsidRDefault="00892DA2" w:rsidP="00892DA2">
      <w:pPr>
        <w:spacing w:after="0" w:line="240" w:lineRule="auto"/>
        <w:rPr>
          <w:rFonts w:ascii="Georgia" w:hAnsi="Georgia"/>
        </w:rPr>
      </w:pPr>
    </w:p>
    <w:p w:rsidR="00BD7CA1" w:rsidRPr="00BD7CA1" w:rsidRDefault="005D4222" w:rsidP="00892DA2">
      <w:pPr>
        <w:spacing w:after="120" w:line="240" w:lineRule="auto"/>
        <w:rPr>
          <w:rFonts w:ascii="Georgia" w:hAnsi="Georgia"/>
          <w:b/>
        </w:rPr>
      </w:pPr>
      <w:r w:rsidRPr="00BD7CA1">
        <w:rPr>
          <w:rFonts w:ascii="Georgia" w:hAnsi="Georgia"/>
          <w:b/>
        </w:rPr>
        <w:t>A dekorációs elemekkel szembeni követelmé</w:t>
      </w:r>
      <w:r w:rsidR="00DD3455" w:rsidRPr="00BD7CA1">
        <w:rPr>
          <w:rFonts w:ascii="Georgia" w:hAnsi="Georgia"/>
          <w:b/>
        </w:rPr>
        <w:t>nyek</w:t>
      </w:r>
    </w:p>
    <w:p w:rsidR="005D4222" w:rsidRPr="00BD7CA1" w:rsidRDefault="005D4222" w:rsidP="00892DA2">
      <w:pPr>
        <w:spacing w:before="120" w:after="0" w:line="240" w:lineRule="auto"/>
        <w:jc w:val="both"/>
        <w:rPr>
          <w:rFonts w:ascii="Georgia" w:hAnsi="Georgia"/>
        </w:rPr>
      </w:pPr>
      <w:r w:rsidRPr="00BD7CA1">
        <w:rPr>
          <w:rFonts w:ascii="Georgia" w:hAnsi="Georgia"/>
        </w:rPr>
        <w:t>A kandelábereken az Országházra és a Nemzet Főterére utaló d</w:t>
      </w:r>
      <w:r w:rsidR="00DD3455" w:rsidRPr="00BD7CA1">
        <w:rPr>
          <w:rFonts w:ascii="Georgia" w:hAnsi="Georgia"/>
        </w:rPr>
        <w:t>íszvilágítással ellátott, kb. 1,5 m átmérőjű vagy 1,5*1,5 m befoglaló méretű d</w:t>
      </w:r>
      <w:r w:rsidRPr="00BD7CA1">
        <w:rPr>
          <w:rFonts w:ascii="Georgia" w:hAnsi="Georgia"/>
        </w:rPr>
        <w:t>ekorációs</w:t>
      </w:r>
      <w:r w:rsidR="00DD3455" w:rsidRPr="00BD7CA1">
        <w:rPr>
          <w:rFonts w:ascii="Georgia" w:hAnsi="Georgia"/>
        </w:rPr>
        <w:t xml:space="preserve"> elemeket kívánunk elhelyezni. </w:t>
      </w:r>
      <w:r w:rsidRPr="00BD7CA1">
        <w:rPr>
          <w:rFonts w:ascii="Georgia" w:hAnsi="Georgia"/>
        </w:rPr>
        <w:t xml:space="preserve"> </w:t>
      </w:r>
    </w:p>
    <w:p w:rsidR="00DD3455" w:rsidRPr="00BD7CA1" w:rsidRDefault="00DD3455" w:rsidP="00892DA2">
      <w:pPr>
        <w:spacing w:before="120" w:after="0" w:line="240" w:lineRule="auto"/>
        <w:jc w:val="both"/>
        <w:rPr>
          <w:rFonts w:ascii="Georgia" w:hAnsi="Georgia"/>
        </w:rPr>
      </w:pPr>
      <w:r w:rsidRPr="00BD7CA1">
        <w:rPr>
          <w:rFonts w:ascii="Georgia" w:hAnsi="Georgia"/>
        </w:rPr>
        <w:t xml:space="preserve">A dekorációs elem anyaga időjárásálló és korróziómentes legyen. </w:t>
      </w:r>
    </w:p>
    <w:p w:rsidR="00DD3455" w:rsidRPr="00BD7CA1" w:rsidRDefault="00DD3455" w:rsidP="00892DA2">
      <w:pPr>
        <w:spacing w:before="120" w:after="0" w:line="240" w:lineRule="auto"/>
        <w:jc w:val="both"/>
        <w:rPr>
          <w:rFonts w:ascii="Georgia" w:hAnsi="Georgia"/>
        </w:rPr>
      </w:pPr>
      <w:r w:rsidRPr="00BD7CA1">
        <w:rPr>
          <w:rFonts w:ascii="Georgia" w:hAnsi="Georgia"/>
        </w:rPr>
        <w:t xml:space="preserve">A tartószerkezetet a várható igénybevételre és időtartamra kell tervezni. A rögzítésére olyan megoldás alkalmazható, amely nem károsítja a tartóoszlopot és az üzemen kívüli időszakban eltávolítható. </w:t>
      </w:r>
    </w:p>
    <w:p w:rsidR="00DD3455" w:rsidRPr="00BD7CA1" w:rsidRDefault="00DD3455" w:rsidP="00892DA2">
      <w:pPr>
        <w:spacing w:before="120" w:after="0" w:line="240" w:lineRule="auto"/>
        <w:rPr>
          <w:rFonts w:ascii="Georgia" w:hAnsi="Georgia"/>
        </w:rPr>
      </w:pPr>
      <w:r w:rsidRPr="00BD7CA1">
        <w:rPr>
          <w:rFonts w:ascii="Georgia" w:hAnsi="Georgia"/>
        </w:rPr>
        <w:t xml:space="preserve">A dekorációs elem elektromos bekötése a lámpaoszlop kapcsolótáblájáról valósítható meg. </w:t>
      </w:r>
    </w:p>
    <w:p w:rsidR="00DD3455" w:rsidRDefault="00DD3455" w:rsidP="00892DA2">
      <w:pPr>
        <w:spacing w:after="0" w:line="240" w:lineRule="auto"/>
        <w:rPr>
          <w:rFonts w:ascii="Georgia" w:hAnsi="Georgia"/>
        </w:rPr>
      </w:pPr>
    </w:p>
    <w:p w:rsidR="00892DA2" w:rsidRPr="00892DA2" w:rsidRDefault="00892DA2" w:rsidP="00892DA2">
      <w:pPr>
        <w:spacing w:after="0" w:line="240" w:lineRule="auto"/>
        <w:rPr>
          <w:rFonts w:ascii="Georgia" w:hAnsi="Georgia"/>
        </w:rPr>
      </w:pPr>
    </w:p>
    <w:p w:rsidR="00061B5E" w:rsidRPr="00BD7CA1" w:rsidRDefault="00061B5E" w:rsidP="00892DA2">
      <w:pPr>
        <w:spacing w:after="120" w:line="240" w:lineRule="auto"/>
        <w:rPr>
          <w:rFonts w:ascii="Georgia" w:hAnsi="Georgia"/>
          <w:b/>
        </w:rPr>
      </w:pPr>
      <w:r w:rsidRPr="00BD7CA1">
        <w:rPr>
          <w:rFonts w:ascii="Georgia" w:hAnsi="Georgia"/>
          <w:b/>
        </w:rPr>
        <w:t>A díszvilágítás elemeivel szemben támasztott követelmények</w:t>
      </w:r>
    </w:p>
    <w:p w:rsidR="00892DA2" w:rsidRDefault="002E1392" w:rsidP="00892DA2">
      <w:pPr>
        <w:spacing w:before="60" w:after="0" w:line="240" w:lineRule="auto"/>
        <w:ind w:left="709" w:hanging="142"/>
        <w:rPr>
          <w:rFonts w:ascii="Georgia" w:hAnsi="Georgia"/>
        </w:rPr>
      </w:pPr>
      <w:r w:rsidRPr="00BD7CA1">
        <w:rPr>
          <w:rFonts w:ascii="Georgia" w:hAnsi="Georgia"/>
        </w:rPr>
        <w:t>-</w:t>
      </w:r>
      <w:r w:rsidR="00061B5E" w:rsidRPr="00BD7CA1">
        <w:rPr>
          <w:rFonts w:ascii="Georgia" w:hAnsi="Georgia"/>
        </w:rPr>
        <w:t xml:space="preserve"> színtartás minimum 5 év</w:t>
      </w:r>
      <w:r w:rsidR="00892DA2">
        <w:rPr>
          <w:rFonts w:ascii="Georgia" w:hAnsi="Georgia"/>
        </w:rPr>
        <w:t>,</w:t>
      </w:r>
    </w:p>
    <w:p w:rsidR="00892DA2" w:rsidRDefault="002E1392" w:rsidP="00892DA2">
      <w:pPr>
        <w:spacing w:before="60" w:after="0" w:line="240" w:lineRule="auto"/>
        <w:ind w:left="709" w:hanging="142"/>
        <w:rPr>
          <w:rFonts w:ascii="Georgia" w:hAnsi="Georgia"/>
        </w:rPr>
      </w:pPr>
      <w:r w:rsidRPr="00BD7CA1">
        <w:rPr>
          <w:rFonts w:ascii="Georgia" w:hAnsi="Georgia"/>
        </w:rPr>
        <w:t>-</w:t>
      </w:r>
      <w:r w:rsidR="00061B5E" w:rsidRPr="00BD7CA1">
        <w:rPr>
          <w:rFonts w:ascii="Georgia" w:hAnsi="Georgia"/>
        </w:rPr>
        <w:t xml:space="preserve"> szabványos, egységes toldó tápláló r</w:t>
      </w:r>
      <w:r w:rsidR="00DD3455" w:rsidRPr="00BD7CA1">
        <w:rPr>
          <w:rFonts w:ascii="Georgia" w:hAnsi="Georgia"/>
        </w:rPr>
        <w:t xml:space="preserve">endszer, </w:t>
      </w:r>
      <w:r w:rsidR="00DD3455" w:rsidRPr="0053573C">
        <w:rPr>
          <w:rFonts w:ascii="Georgia" w:hAnsi="Georgia"/>
        </w:rPr>
        <w:t xml:space="preserve">amely </w:t>
      </w:r>
      <w:r w:rsidR="001D4193" w:rsidRPr="0053573C">
        <w:rPr>
          <w:rFonts w:ascii="Georgia" w:hAnsi="Georgia"/>
        </w:rPr>
        <w:t xml:space="preserve">a </w:t>
      </w:r>
      <w:r w:rsidR="00DD3455" w:rsidRPr="0053573C">
        <w:rPr>
          <w:rFonts w:ascii="Georgia" w:hAnsi="Georgia"/>
        </w:rPr>
        <w:t>füzérek esetén 12</w:t>
      </w:r>
      <w:r w:rsidR="00061B5E" w:rsidRPr="0053573C">
        <w:rPr>
          <w:rFonts w:ascii="Georgia" w:hAnsi="Georgia"/>
        </w:rPr>
        <w:t>0 m-ig</w:t>
      </w:r>
      <w:r w:rsidR="00BD7CA1" w:rsidRPr="0053573C">
        <w:rPr>
          <w:rFonts w:ascii="Georgia" w:hAnsi="Georgia"/>
        </w:rPr>
        <w:t xml:space="preserve"> sorolható, toldható</w:t>
      </w:r>
      <w:r w:rsidR="00892DA2">
        <w:rPr>
          <w:rFonts w:ascii="Georgia" w:hAnsi="Georgia"/>
        </w:rPr>
        <w:t>,</w:t>
      </w:r>
    </w:p>
    <w:p w:rsidR="00892DA2" w:rsidRDefault="002E1392" w:rsidP="00892DA2">
      <w:pPr>
        <w:spacing w:before="60" w:after="0" w:line="240" w:lineRule="auto"/>
        <w:ind w:left="709" w:hanging="142"/>
        <w:rPr>
          <w:rFonts w:ascii="Georgia" w:hAnsi="Georgia"/>
        </w:rPr>
      </w:pPr>
      <w:r w:rsidRPr="00BD7CA1">
        <w:rPr>
          <w:rFonts w:ascii="Georgia" w:hAnsi="Georgia"/>
        </w:rPr>
        <w:t>-</w:t>
      </w:r>
      <w:r w:rsidR="00061B5E" w:rsidRPr="00BD7CA1">
        <w:rPr>
          <w:rFonts w:ascii="Georgia" w:hAnsi="Georgia"/>
        </w:rPr>
        <w:t xml:space="preserve"> minden felhasználandó eszköz, alkatrész, csatlakozó megfelelősége az IP44 szabványnak, traf</w:t>
      </w:r>
      <w:r w:rsidR="00BD7CA1" w:rsidRPr="00BD7CA1">
        <w:rPr>
          <w:rFonts w:ascii="Georgia" w:hAnsi="Georgia"/>
        </w:rPr>
        <w:t>ók esetén az IP67 szabványnak</w:t>
      </w:r>
      <w:r w:rsidR="00892DA2">
        <w:rPr>
          <w:rFonts w:ascii="Georgia" w:hAnsi="Georgia"/>
        </w:rPr>
        <w:t>,</w:t>
      </w:r>
    </w:p>
    <w:p w:rsidR="00892DA2" w:rsidRDefault="002E1392" w:rsidP="00892DA2">
      <w:pPr>
        <w:spacing w:before="60" w:after="0" w:line="240" w:lineRule="auto"/>
        <w:ind w:left="709" w:hanging="142"/>
        <w:rPr>
          <w:rFonts w:ascii="Georgia" w:hAnsi="Georgia"/>
        </w:rPr>
      </w:pPr>
      <w:r w:rsidRPr="00BD7CA1">
        <w:rPr>
          <w:rFonts w:ascii="Georgia" w:hAnsi="Georgia"/>
        </w:rPr>
        <w:t>-</w:t>
      </w:r>
      <w:r w:rsidR="00061B5E" w:rsidRPr="00BD7CA1">
        <w:rPr>
          <w:rFonts w:ascii="Georgia" w:hAnsi="Georgia"/>
        </w:rPr>
        <w:t xml:space="preserve"> a </w:t>
      </w:r>
      <w:r w:rsidR="001D4193">
        <w:rPr>
          <w:rFonts w:ascii="Georgia" w:hAnsi="Georgia"/>
        </w:rPr>
        <w:t>gyártó</w:t>
      </w:r>
      <w:r w:rsidR="001D4193" w:rsidRPr="00BD7CA1">
        <w:rPr>
          <w:rFonts w:ascii="Georgia" w:hAnsi="Georgia"/>
        </w:rPr>
        <w:t xml:space="preserve"> </w:t>
      </w:r>
      <w:r w:rsidR="00061B5E" w:rsidRPr="00BD7CA1">
        <w:rPr>
          <w:rFonts w:ascii="Georgia" w:hAnsi="Georgia"/>
        </w:rPr>
        <w:t>rendelkezik az ISO 9001</w:t>
      </w:r>
      <w:r w:rsidR="00DD3455" w:rsidRPr="00BD7CA1">
        <w:rPr>
          <w:rFonts w:ascii="Georgia" w:hAnsi="Georgia"/>
        </w:rPr>
        <w:t xml:space="preserve"> tanúsítvánny</w:t>
      </w:r>
      <w:r w:rsidR="00BD7CA1" w:rsidRPr="00BD7CA1">
        <w:rPr>
          <w:rFonts w:ascii="Georgia" w:hAnsi="Georgia"/>
        </w:rPr>
        <w:t>al</w:t>
      </w:r>
      <w:r w:rsidR="00892DA2">
        <w:rPr>
          <w:rFonts w:ascii="Georgia" w:hAnsi="Georgia"/>
        </w:rPr>
        <w:t>,</w:t>
      </w:r>
    </w:p>
    <w:p w:rsidR="00892DA2" w:rsidRDefault="002E1392" w:rsidP="00892DA2">
      <w:pPr>
        <w:spacing w:before="60" w:after="0" w:line="240" w:lineRule="auto"/>
        <w:ind w:left="709" w:hanging="142"/>
        <w:rPr>
          <w:rFonts w:ascii="Georgia" w:hAnsi="Georgia"/>
        </w:rPr>
      </w:pPr>
      <w:r w:rsidRPr="00BD7CA1">
        <w:rPr>
          <w:rFonts w:ascii="Georgia" w:hAnsi="Georgia"/>
        </w:rPr>
        <w:t>-</w:t>
      </w:r>
      <w:r w:rsidR="00061B5E" w:rsidRPr="00BD7CA1">
        <w:rPr>
          <w:rFonts w:ascii="Georgia" w:hAnsi="Georgia"/>
        </w:rPr>
        <w:t xml:space="preserve"> a gyártó a termékeket az EC megfelelőség, EN </w:t>
      </w:r>
      <w:r w:rsidRPr="00BD7CA1">
        <w:rPr>
          <w:rFonts w:ascii="Georgia" w:hAnsi="Georgia"/>
        </w:rPr>
        <w:t>60598-2-20 alapján gyártotta; -</w:t>
      </w:r>
      <w:r w:rsidR="00061B5E" w:rsidRPr="00BD7CA1">
        <w:rPr>
          <w:rFonts w:ascii="Georgia" w:hAnsi="Georgia"/>
        </w:rPr>
        <w:t xml:space="preserve"> mind</w:t>
      </w:r>
      <w:r w:rsidR="00BD7CA1" w:rsidRPr="00BD7CA1">
        <w:rPr>
          <w:rFonts w:ascii="Georgia" w:hAnsi="Georgia"/>
        </w:rPr>
        <w:t>en felhasznált anyag UV-álló</w:t>
      </w:r>
      <w:r w:rsidRPr="00BD7CA1">
        <w:rPr>
          <w:rFonts w:ascii="Georgia" w:hAnsi="Georgia"/>
        </w:rPr>
        <w:t xml:space="preserve"> </w:t>
      </w:r>
    </w:p>
    <w:p w:rsidR="00892DA2" w:rsidRDefault="002E1392" w:rsidP="00892DA2">
      <w:pPr>
        <w:spacing w:before="60" w:after="0" w:line="240" w:lineRule="auto"/>
        <w:ind w:left="709" w:hanging="142"/>
        <w:rPr>
          <w:rFonts w:ascii="Georgia" w:hAnsi="Georgia"/>
        </w:rPr>
      </w:pPr>
      <w:r w:rsidRPr="00BD7CA1">
        <w:rPr>
          <w:rFonts w:ascii="Georgia" w:hAnsi="Georgia"/>
        </w:rPr>
        <w:t>-</w:t>
      </w:r>
      <w:r w:rsidR="00061B5E" w:rsidRPr="00BD7CA1">
        <w:rPr>
          <w:rFonts w:ascii="Georgia" w:hAnsi="Georgia"/>
        </w:rPr>
        <w:t xml:space="preserve"> minden fém alkatrész, rögzítő elem </w:t>
      </w:r>
      <w:r w:rsidR="00DD3455" w:rsidRPr="00BD7CA1">
        <w:rPr>
          <w:rFonts w:ascii="Georgia" w:hAnsi="Georgia"/>
        </w:rPr>
        <w:t>korrózióálló</w:t>
      </w:r>
    </w:p>
    <w:p w:rsidR="00892DA2" w:rsidRDefault="002E1392" w:rsidP="00892DA2">
      <w:pPr>
        <w:spacing w:before="60" w:after="0" w:line="240" w:lineRule="auto"/>
        <w:ind w:left="709" w:hanging="142"/>
        <w:jc w:val="both"/>
        <w:rPr>
          <w:rFonts w:ascii="Georgia" w:hAnsi="Georgia"/>
        </w:rPr>
      </w:pPr>
      <w:r w:rsidRPr="00BD7CA1">
        <w:rPr>
          <w:rFonts w:ascii="Georgia" w:hAnsi="Georgia"/>
        </w:rPr>
        <w:t>-</w:t>
      </w:r>
      <w:r w:rsidR="00061B5E" w:rsidRPr="00BD7CA1">
        <w:rPr>
          <w:rFonts w:ascii="Georgia" w:hAnsi="Georgia"/>
        </w:rPr>
        <w:t xml:space="preserve"> minden 220 </w:t>
      </w:r>
      <w:proofErr w:type="spellStart"/>
      <w:r w:rsidR="00061B5E" w:rsidRPr="00BD7CA1">
        <w:rPr>
          <w:rFonts w:ascii="Georgia" w:hAnsi="Georgia"/>
        </w:rPr>
        <w:t>V-os</w:t>
      </w:r>
      <w:proofErr w:type="spellEnd"/>
      <w:r w:rsidR="00061B5E" w:rsidRPr="00BD7CA1">
        <w:rPr>
          <w:rFonts w:ascii="Georgia" w:hAnsi="Georgia"/>
        </w:rPr>
        <w:t xml:space="preserve"> kábel védőborítással rendelkezik és a vezető keresztmetszete legaláb</w:t>
      </w:r>
      <w:r w:rsidRPr="00BD7CA1">
        <w:rPr>
          <w:rFonts w:ascii="Georgia" w:hAnsi="Georgia"/>
        </w:rPr>
        <w:t>b 0,5 mm</w:t>
      </w:r>
      <w:r w:rsidRPr="00892DA2">
        <w:rPr>
          <w:rFonts w:ascii="Georgia" w:hAnsi="Georgia"/>
          <w:vertAlign w:val="superscript"/>
        </w:rPr>
        <w:t>2</w:t>
      </w:r>
      <w:r w:rsidR="003F6744" w:rsidRPr="003F6744">
        <w:rPr>
          <w:rFonts w:ascii="Georgia" w:hAnsi="Georgia"/>
        </w:rPr>
        <w:t>,</w:t>
      </w:r>
    </w:p>
    <w:p w:rsidR="00892DA2" w:rsidRDefault="002E1392" w:rsidP="00892DA2">
      <w:pPr>
        <w:spacing w:before="60" w:after="0" w:line="240" w:lineRule="auto"/>
        <w:ind w:left="709" w:hanging="142"/>
        <w:rPr>
          <w:rFonts w:ascii="Georgia" w:hAnsi="Georgia"/>
        </w:rPr>
      </w:pPr>
      <w:r w:rsidRPr="00BD7CA1">
        <w:rPr>
          <w:rFonts w:ascii="Georgia" w:hAnsi="Georgia"/>
        </w:rPr>
        <w:t>-</w:t>
      </w:r>
      <w:r w:rsidR="00061B5E" w:rsidRPr="00BD7CA1">
        <w:rPr>
          <w:rFonts w:ascii="Georgia" w:hAnsi="Georgia"/>
        </w:rPr>
        <w:t xml:space="preserve"> a meleg fehér </w:t>
      </w:r>
      <w:proofErr w:type="spellStart"/>
      <w:r w:rsidR="00061B5E" w:rsidRPr="00BD7CA1">
        <w:rPr>
          <w:rFonts w:ascii="Georgia" w:hAnsi="Georgia"/>
        </w:rPr>
        <w:t>LED-ek</w:t>
      </w:r>
      <w:proofErr w:type="spellEnd"/>
      <w:r w:rsidR="00061B5E" w:rsidRPr="00BD7CA1">
        <w:rPr>
          <w:rFonts w:ascii="Georgia" w:hAnsi="Georgia"/>
        </w:rPr>
        <w:t xml:space="preserve"> színhőmérséklete 2.400-2.700 Kelvin, </w:t>
      </w:r>
    </w:p>
    <w:p w:rsidR="00DD3455" w:rsidRDefault="002E1392" w:rsidP="00892DA2">
      <w:pPr>
        <w:spacing w:before="60" w:after="0" w:line="240" w:lineRule="auto"/>
        <w:ind w:left="709" w:hanging="142"/>
        <w:rPr>
          <w:rFonts w:ascii="Georgia" w:hAnsi="Georgia"/>
        </w:rPr>
      </w:pPr>
      <w:r w:rsidRPr="00BD7CA1">
        <w:rPr>
          <w:rFonts w:ascii="Georgia" w:hAnsi="Georgia"/>
        </w:rPr>
        <w:t>-</w:t>
      </w:r>
      <w:r w:rsidR="00061B5E" w:rsidRPr="00BD7CA1">
        <w:rPr>
          <w:rFonts w:ascii="Georgia" w:hAnsi="Georgia"/>
        </w:rPr>
        <w:t xml:space="preserve"> </w:t>
      </w:r>
      <w:r w:rsidR="00DD3455" w:rsidRPr="00BD7CA1">
        <w:rPr>
          <w:rFonts w:ascii="Georgia" w:hAnsi="Georgia"/>
        </w:rPr>
        <w:t xml:space="preserve">a fákra szerelt </w:t>
      </w:r>
      <w:proofErr w:type="spellStart"/>
      <w:r w:rsidR="00061B5E" w:rsidRPr="00BD7CA1">
        <w:rPr>
          <w:rFonts w:ascii="Georgia" w:hAnsi="Georgia"/>
        </w:rPr>
        <w:t>LED-eknek</w:t>
      </w:r>
      <w:proofErr w:type="spellEnd"/>
      <w:r w:rsidR="00DD3455" w:rsidRPr="00BD7CA1">
        <w:rPr>
          <w:rFonts w:ascii="Georgia" w:hAnsi="Georgia"/>
        </w:rPr>
        <w:t xml:space="preserve"> vízszintes </w:t>
      </w:r>
      <w:proofErr w:type="gramStart"/>
      <w:r w:rsidR="00DD3455" w:rsidRPr="00BD7CA1">
        <w:rPr>
          <w:rFonts w:ascii="Georgia" w:hAnsi="Georgia"/>
        </w:rPr>
        <w:t>síkban</w:t>
      </w:r>
      <w:proofErr w:type="gramEnd"/>
      <w:r w:rsidRPr="00BD7CA1">
        <w:rPr>
          <w:rFonts w:ascii="Georgia" w:hAnsi="Georgia"/>
        </w:rPr>
        <w:t xml:space="preserve"> 360 fokban</w:t>
      </w:r>
      <w:r w:rsidR="00DD3455" w:rsidRPr="00BD7CA1">
        <w:rPr>
          <w:rFonts w:ascii="Georgia" w:hAnsi="Georgia"/>
        </w:rPr>
        <w:t>, függőleges síkban 180 fokban</w:t>
      </w:r>
      <w:r w:rsidR="00BD7CA1">
        <w:rPr>
          <w:rFonts w:ascii="Georgia" w:hAnsi="Georgia"/>
        </w:rPr>
        <w:t xml:space="preserve"> kell világítaniuk</w:t>
      </w:r>
      <w:r w:rsidR="003F6744">
        <w:rPr>
          <w:rFonts w:ascii="Georgia" w:hAnsi="Georgia"/>
        </w:rPr>
        <w:t>,</w:t>
      </w:r>
    </w:p>
    <w:p w:rsidR="003F6744" w:rsidRDefault="003F6744" w:rsidP="003F6744">
      <w:pPr>
        <w:spacing w:before="60" w:after="0" w:line="240" w:lineRule="auto"/>
        <w:ind w:left="709" w:hanging="142"/>
        <w:jc w:val="both"/>
        <w:rPr>
          <w:rFonts w:ascii="Georgia" w:hAnsi="Georgia"/>
        </w:rPr>
      </w:pPr>
      <w:r>
        <w:rPr>
          <w:rFonts w:ascii="Georgia" w:hAnsi="Georgia"/>
        </w:rPr>
        <w:t xml:space="preserve">- </w:t>
      </w:r>
      <w:r w:rsidR="00DD3455" w:rsidRPr="00BD7CA1">
        <w:rPr>
          <w:rFonts w:ascii="Georgia" w:hAnsi="Georgia"/>
        </w:rPr>
        <w:t>dekorációs elemeknél LED szalag, illetve tömlős kialakítású LED alkalmazása is megengedett</w:t>
      </w:r>
    </w:p>
    <w:p w:rsidR="001F77BA" w:rsidRPr="00BD7CA1" w:rsidRDefault="002E1392" w:rsidP="003F6744">
      <w:pPr>
        <w:spacing w:before="60" w:after="0" w:line="240" w:lineRule="auto"/>
        <w:ind w:left="709" w:hanging="142"/>
        <w:jc w:val="both"/>
        <w:rPr>
          <w:rFonts w:ascii="Georgia" w:hAnsi="Georgia"/>
        </w:rPr>
      </w:pPr>
      <w:r w:rsidRPr="00BD7CA1">
        <w:rPr>
          <w:rFonts w:ascii="Georgia" w:hAnsi="Georgia"/>
        </w:rPr>
        <w:t>-</w:t>
      </w:r>
      <w:r w:rsidR="00BD7CA1" w:rsidRPr="00BD7CA1">
        <w:rPr>
          <w:rFonts w:ascii="Georgia" w:hAnsi="Georgia"/>
        </w:rPr>
        <w:t xml:space="preserve"> </w:t>
      </w:r>
      <w:bookmarkStart w:id="0" w:name="_GoBack"/>
      <w:bookmarkEnd w:id="0"/>
      <w:r w:rsidR="00BD7CA1" w:rsidRPr="00BD7CA1">
        <w:rPr>
          <w:rFonts w:ascii="Georgia" w:hAnsi="Georgia"/>
        </w:rPr>
        <w:t>a rendszerre garancia legalább 5</w:t>
      </w:r>
      <w:r w:rsidR="00BD7CA1">
        <w:rPr>
          <w:rFonts w:ascii="Georgia" w:hAnsi="Georgia"/>
        </w:rPr>
        <w:t xml:space="preserve"> év</w:t>
      </w:r>
    </w:p>
    <w:sectPr w:rsidR="001F77BA" w:rsidRPr="00BD7CA1" w:rsidSect="00892DA2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969AA"/>
    <w:multiLevelType w:val="hybridMultilevel"/>
    <w:tmpl w:val="12D6E800"/>
    <w:lvl w:ilvl="0" w:tplc="5352D2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hyphenationZone w:val="425"/>
  <w:characterSpacingControl w:val="doNotCompress"/>
  <w:compat/>
  <w:rsids>
    <w:rsidRoot w:val="00061B5E"/>
    <w:rsid w:val="00007300"/>
    <w:rsid w:val="00061B5E"/>
    <w:rsid w:val="00155547"/>
    <w:rsid w:val="001D4193"/>
    <w:rsid w:val="001F77BA"/>
    <w:rsid w:val="002910DA"/>
    <w:rsid w:val="002E1392"/>
    <w:rsid w:val="00302F34"/>
    <w:rsid w:val="003F6744"/>
    <w:rsid w:val="004205B3"/>
    <w:rsid w:val="004C1AD4"/>
    <w:rsid w:val="0053573C"/>
    <w:rsid w:val="005A3412"/>
    <w:rsid w:val="005D4222"/>
    <w:rsid w:val="006E2E7C"/>
    <w:rsid w:val="00736AB8"/>
    <w:rsid w:val="00797441"/>
    <w:rsid w:val="007D33A5"/>
    <w:rsid w:val="0080768F"/>
    <w:rsid w:val="0087025C"/>
    <w:rsid w:val="00892DA2"/>
    <w:rsid w:val="008D4B22"/>
    <w:rsid w:val="00905955"/>
    <w:rsid w:val="00907356"/>
    <w:rsid w:val="009844B3"/>
    <w:rsid w:val="00997570"/>
    <w:rsid w:val="009D5C76"/>
    <w:rsid w:val="00AA4AB9"/>
    <w:rsid w:val="00BB7C3C"/>
    <w:rsid w:val="00BD7CA1"/>
    <w:rsid w:val="00BF2773"/>
    <w:rsid w:val="00D4413A"/>
    <w:rsid w:val="00D87EA0"/>
    <w:rsid w:val="00DD3455"/>
    <w:rsid w:val="00EC2F46"/>
    <w:rsid w:val="00F36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D5C7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61B5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A3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3412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1D419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D419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D419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D419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D419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61B5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A3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3412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1D419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D419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D419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D419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D419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7E9C4-7814-4C0D-822B-B5EC81BA6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</dc:creator>
  <cp:lastModifiedBy>PAKSI</cp:lastModifiedBy>
  <cp:revision>4</cp:revision>
  <cp:lastPrinted>2016-09-06T14:23:00Z</cp:lastPrinted>
  <dcterms:created xsi:type="dcterms:W3CDTF">2016-09-09T08:09:00Z</dcterms:created>
  <dcterms:modified xsi:type="dcterms:W3CDTF">2016-09-09T08:46:00Z</dcterms:modified>
</cp:coreProperties>
</file>